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FEF" w:rsidRDefault="008C7FEF" w:rsidP="008C7FEF">
      <w:pPr>
        <w:ind w:left="0" w:firstLine="0"/>
        <w:rPr>
          <w:b/>
        </w:rPr>
      </w:pPr>
    </w:p>
    <w:p w:rsidR="00365752" w:rsidRPr="007A00E8" w:rsidRDefault="00365752" w:rsidP="00365752">
      <w:pPr>
        <w:rPr>
          <w:b/>
        </w:rPr>
      </w:pPr>
      <w:r w:rsidRPr="00350F1E">
        <w:rPr>
          <w:b/>
        </w:rPr>
        <w:t>Brief model description</w:t>
      </w:r>
    </w:p>
    <w:p w:rsidR="00365752" w:rsidRDefault="00365752" w:rsidP="00365752">
      <w:r>
        <w:t xml:space="preserve">The model used is the Community </w:t>
      </w:r>
      <w:proofErr w:type="spellStart"/>
      <w:r>
        <w:t>Firn</w:t>
      </w:r>
      <w:proofErr w:type="spellEnd"/>
      <w:r>
        <w:t xml:space="preserve"> Model</w:t>
      </w:r>
      <w:r w:rsidR="008C7FEF">
        <w:t xml:space="preserve"> (CFM)</w:t>
      </w:r>
      <w:r>
        <w:t>.</w:t>
      </w:r>
    </w:p>
    <w:p w:rsidR="00365752" w:rsidRDefault="00365752" w:rsidP="00365752">
      <w:r>
        <w:t xml:space="preserve">The densification process in the model is based on the formulation of </w:t>
      </w:r>
      <w:r>
        <w:fldChar w:fldCharType="begin" w:fldLock="1"/>
      </w:r>
      <w:r>
        <w:instrText>ADDIN CSL_CITATION {"citationItems":[{"id":"ITEM-1","itemData":{"DOI":"10.5194/tcd-9-3541-2015","ISSN":"19940440","abstract":"Abstract. Observed changes in the surface elevation of the Greenland Ice Sheet are caused by ice dynamics, basal elevation change, basal melt, surface mass balance (SMB) variability, and by compaction of the overlying firn. The last two contributions are quantified here using a firn model that includes compaction, meltwater percolation, and refreezing. The model is forced with surface mass fluxes and temperature from a regional climate model for the period 1960–2014. The model results agree with observations of surface density, density profiles from 62 firn cores, and altimetric observations from regions where ice-dynamical surface height changes are likely small. In areas with strong surface melt, the firn model overestimates density. We find that the firn layer in the high interior is generally thickening slowly (1–5 cm yr−1). In the percolation and ablation areas, firn and SMB processes account for a surface elevation lowering of up to 20–50 cm yr−1. Most of this firn-induced marginal thinning is caused by an increase in melt since the mid-1990s and partly compensated by an increase in the accumulation of fresh snow around most of the ice sheet. The total firn and ice volume change between 1980 and 2014 is estimated at −3295 ± 1030 km3 due to firn and SMB changes, corresponding to an ice-sheet average thinning of 1.96 ± 0.61 m. Most of this volume decrease occurred after 1995. The computed changes in surface elevation can be used to partition altimetrically observed volume change into surface mass balance and ice-dynamically related mass changes.","author":[{"dropping-particle":"","family":"Kuipers Munneke","given":"P.","non-dropping-particle":"","parse-names":false,"suffix":""},{"dropping-particle":"","family":"Ligtenberg","given":"S. R.M.","non-dropping-particle":"","parse-names":false,"suffix":""},{"dropping-particle":"","family":"Noël","given":"B. P.Y.","non-dropping-particle":"","parse-names":false,"suffix":""},{"dropping-particle":"","family":"Howat","given":"I. M.","non-dropping-particle":"","parse-names":false,"suffix":""},{"dropping-particle":"","family":"Box","given":"J. E.","non-dropping-particle":"","parse-names":false,"suffix":""},{"dropping-particle":"","family":"Mosley-Thompson","given":"E.","non-dropping-particle":"","parse-names":false,"suffix":""},{"dropping-particle":"","family":"McConnell","given":"J. R.","non-dropping-particle":"","parse-names":false,"suffix":""},{"dropping-particle":"","family":"Steffen","given":"K.","non-dropping-particle":"","parse-names":false,"suffix":""},{"dropping-particle":"","family":"Harper","given":"J. T.","non-dropping-particle":"","parse-names":false,"suffix":""},{"dropping-particle":"","family":"Das","given":"S. B.","non-dropping-particle":"","parse-names":false,"suffix":""},{"dropping-particle":"","family":"Broeke","given":"M. R.","non-dropping-particle":"Van Den","parse-names":false,"suffix":""}],"container-title":"The Cryosphere","id":"ITEM-1","issue":"3","issued":{"date-parts":[["2015"]]},"page":"3541-3580","title":"Elevation change of the Greenland ice sheet due to surface mass balance and firn processes, 1960-2013","type":"article-journal","volume":"9"},"uris":["http://www.mendeley.com/documents/?uuid=e4fac534-1e3d-44e7-9666-48c9e30e9b6f"]}],"mendeley":{"formattedCitation":"(Kuipers Munneke et al., 2015)","manualFormatting":"Kuipers Munneke et al. (2015)","plainTextFormattedCitation":"(Kuipers Munneke et al., 2015)","previouslyFormattedCitation":"(Kuipers Munneke et al., 2015)"},"properties":{"noteIndex":0},"schema":"https://github.com/citation-style-language/schema/raw/master/csl-citation.json"}</w:instrText>
      </w:r>
      <w:r>
        <w:fldChar w:fldCharType="separate"/>
      </w:r>
      <w:r w:rsidRPr="00365752">
        <w:rPr>
          <w:noProof/>
        </w:rPr>
        <w:t>Kuiper</w:t>
      </w:r>
      <w:r>
        <w:rPr>
          <w:noProof/>
        </w:rPr>
        <w:t>s Munneke et al.</w:t>
      </w:r>
      <w:r w:rsidRPr="00365752">
        <w:rPr>
          <w:noProof/>
        </w:rPr>
        <w:t xml:space="preserve"> </w:t>
      </w:r>
      <w:r>
        <w:rPr>
          <w:noProof/>
        </w:rPr>
        <w:t>(</w:t>
      </w:r>
      <w:r w:rsidRPr="00365752">
        <w:rPr>
          <w:noProof/>
        </w:rPr>
        <w:t>2015)</w:t>
      </w:r>
      <w:r>
        <w:fldChar w:fldCharType="end"/>
      </w:r>
      <w:r>
        <w:t xml:space="preserve"> or on the formulation of the CROCUS model </w:t>
      </w:r>
      <w:r>
        <w:fldChar w:fldCharType="begin" w:fldLock="1"/>
      </w:r>
      <w:r>
        <w:instrText>ADDIN CSL_CITATION {"citationItems":[{"id":"ITEM-1","itemData":{"DOI":"10.5194/gmd-5-773-2012","ISBN":"1991-9603","ISSN":"1991959X","abstract":"Detailed studies of snow cover processes require models that offer a fine description of the snow cover proper-ties. The detailed snowpack model Crocus is such a scheme, and has been run operationally for avalanche forecasting over the French mountains for 20 yr. It is also used for climate or hydrological studies. To extend its potential applications, Crocus has been recently integrated within the framework of the externalized surface module SURFEX. SURFEX com-putes the exchanges of energy and mass between different types of surface and the atmosphere. It includes in particu-lar the land surface scheme ISBA (Interactions between Soil, Biosphere, and Atmosphere). It allows Crocus to be run ei-ther in stand-alone mode, using a time series of forcing me-teorological data or in fully coupled mode (explicit or fully implicit numerics) with atmospheric models ranging from meso-scale models to general circulation models. This ap-proach also ensures a full coupling between the snow cover and the soil beneath. Several applications of this new simu-lation platform are presented. They range from a 1-D stand-alone simulation (Col de Porte, France) to fully-distributed simulations in complex terrain over a whole mountain range (Massif des Grandes Rousses, France), or in coupled mode such as a surface energy balance and boundary layer simula-tion over the East Antarctic Ice Sheet (Dome C).","author":[{"dropping-particle":"","family":"Vionnet","given":"V.","non-dropping-particle":"","parse-names":false,"suffix":""},{"dropping-particle":"","family":"Brun","given":"E.","non-dropping-particle":"","parse-names":false,"suffix":""},{"dropping-particle":"","family":"Morin","given":"S.","non-dropping-particle":"","parse-names":false,"suffix":""},{"dropping-particle":"","family":"Boone","given":"A.","non-dropping-particle":"","parse-names":false,"suffix":""},{"dropping-particle":"","family":"Faroux","given":"S.","non-dropping-particle":"","parse-names":false,"suffix":""},{"dropping-particle":"","family":"Moigne","given":"P.","non-dropping-particle":"Le","parse-names":false,"suffix":""},{"dropping-particle":"","family":"Martin","given":"E.","non-dropping-particle":"","parse-names":false,"suffix":""},{"dropping-particle":"","family":"Willemet","given":"J. M.","non-dropping-particle":"","parse-names":false,"suffix":""}],"container-title":"Geoscientific Model Development","id":"ITEM-1","issue":"3","issued":{"date-parts":[["2012"]]},"page":"773-791","title":"The detailed snowpack scheme Crocus and its implementation in SURFEX v7.2","type":"article-journal","volume":"5"},"uris":["http://www.mendeley.com/documents/?uuid=9dfb8680-49bf-4667-a341-e03f9e2d77e7"]}],"mendeley":{"formattedCitation":"(Vionnet et al., 2012)","plainTextFormattedCitation":"(Vionnet et al., 2012)","previouslyFormattedCitation":"(Vionnet et al., 2012)"},"properties":{"noteIndex":0},"schema":"https://github.com/citation-style-language/schema/raw/master/csl-citation.json"}</w:instrText>
      </w:r>
      <w:r>
        <w:fldChar w:fldCharType="separate"/>
      </w:r>
      <w:r w:rsidRPr="00365752">
        <w:rPr>
          <w:noProof/>
        </w:rPr>
        <w:t>(Vionnet et al., 2012)</w:t>
      </w:r>
      <w:r>
        <w:fldChar w:fldCharType="end"/>
      </w:r>
      <w:r>
        <w:t>.</w:t>
      </w:r>
      <w:r w:rsidR="008C7FEF">
        <w:t xml:space="preserve"> The files containing results of the simulations using the </w:t>
      </w:r>
      <w:proofErr w:type="spellStart"/>
      <w:r w:rsidR="008C7FEF">
        <w:t>Kuipers</w:t>
      </w:r>
      <w:proofErr w:type="spellEnd"/>
      <w:r w:rsidR="008C7FEF">
        <w:t xml:space="preserve"> </w:t>
      </w:r>
      <w:proofErr w:type="spellStart"/>
      <w:r w:rsidR="008C7FEF">
        <w:t>Munneke</w:t>
      </w:r>
      <w:proofErr w:type="spellEnd"/>
      <w:r w:rsidR="008C7FEF">
        <w:t xml:space="preserve"> densification scheme </w:t>
      </w:r>
      <w:proofErr w:type="gramStart"/>
      <w:r w:rsidR="008C7FEF">
        <w:t>are labelled</w:t>
      </w:r>
      <w:proofErr w:type="gramEnd"/>
      <w:r w:rsidR="008C7FEF">
        <w:t xml:space="preserve"> CFM-KM and the </w:t>
      </w:r>
      <w:r w:rsidR="008C7FEF">
        <w:t xml:space="preserve">files containing results of the simulations using the </w:t>
      </w:r>
      <w:r w:rsidR="008C7FEF">
        <w:t>Crocus</w:t>
      </w:r>
      <w:r w:rsidR="008C7FEF">
        <w:t xml:space="preserve"> densification scheme</w:t>
      </w:r>
      <w:r w:rsidR="008C7FEF">
        <w:t xml:space="preserve"> are labelled CFM-Cr.</w:t>
      </w:r>
      <w:bookmarkStart w:id="0" w:name="_GoBack"/>
      <w:bookmarkEnd w:id="0"/>
    </w:p>
    <w:p w:rsidR="00365752" w:rsidRDefault="00365752" w:rsidP="00365752">
      <w:pPr>
        <w:ind w:left="357" w:firstLine="0"/>
        <w:jc w:val="both"/>
        <w:rPr>
          <w:rFonts w:eastAsiaTheme="minorEastAsia"/>
        </w:rPr>
      </w:pPr>
      <w:r>
        <w:rPr>
          <w:rFonts w:eastAsiaTheme="minorEastAsia"/>
        </w:rPr>
        <w:t xml:space="preserve">An advanced liquid water scheme </w:t>
      </w:r>
      <w:proofErr w:type="gramStart"/>
      <w:r>
        <w:rPr>
          <w:rFonts w:eastAsiaTheme="minorEastAsia"/>
        </w:rPr>
        <w:t>is implemented</w:t>
      </w:r>
      <w:proofErr w:type="gramEnd"/>
      <w:r>
        <w:rPr>
          <w:rFonts w:eastAsiaTheme="minorEastAsia"/>
        </w:rPr>
        <w:t xml:space="preserve"> in the model. We use a dual domain approach to separate matrix flow and preferential flow. The scheme is based on the one implemented  in SNOWPACK and described in </w:t>
      </w:r>
      <w:r>
        <w:rPr>
          <w:rFonts w:eastAsiaTheme="minorEastAsia"/>
        </w:rPr>
        <w:fldChar w:fldCharType="begin" w:fldLock="1"/>
      </w:r>
      <w:r>
        <w:rPr>
          <w:rFonts w:eastAsiaTheme="minorEastAsia"/>
        </w:rPr>
        <w:instrText>ADDIN CSL_CITATION {"citationItems":[{"id":"ITEM-1","itemData":{"DOI":"10.5194/tc-10-2731-2016","ISSN":"19940424","abstract":"&lt;p&gt;For physics based snow cover models, simulating the formation of dense ice layers inside the snowpack has been a long time challenge. Their formation is considered to be tightly coupled to the presence of preferential flow, which is assumed to happen through flow fingering. Recent laboratory experiments and modelling techniques of liquid water flow in snow have advanced the understanding of conditions under which preferential flow paths or flow fingers form. We propose a modelling approach in the one-dimensional, multi-layer snow cover model SNOWPACK for preferential flow that is based on a dual-domain approach. The pore space is divided into a part that represents matrix flow and a part that represents preferential flow. Richards equation is then solved for both domains. We found that preferential flow paths arriving at a layer transition in the snowpack may lead to ponding conditions. Subsequent refreezing then can form dense layers in the snowpack, that regularly exceed 700&amp;amp;thinsp;kg&amp;amp;thinsp;m&lt;sup&gt;&amp;amp;minus;3&lt;/sup&gt;. A comparison of simulated density profiles with bi-weekly snow profiles made at the Weissfluhjoch measurement site at 2536&amp;amp;thinsp;m altitude in the Eastern Swiss Alps for 16 snow seasons showed that several ice layers that were observed in the field could be reproduced. However many profiles remain challenging to simulate. The prediction of the early snowpack runoff also improved under the consideration of preferential flow. Our study suggests that a dual domain approach is able to describe the net effect of preferential flow on ice layer formation and liquid water flow in snow in one-dimensional, detailed, physics based snowpack models, without the need for a full multi-dimensional model.&lt;/p&gt;","author":[{"dropping-particle":"","family":"Wever","given":"Nander","non-dropping-particle":"","parse-names":false,"suffix":""},{"dropping-particle":"","family":"Würzer","given":"Sebastian","non-dropping-particle":"","parse-names":false,"suffix":""},{"dropping-particle":"","family":"Fierz","given":"Charles","non-dropping-particle":"","parse-names":false,"suffix":""},{"dropping-particle":"","family":"Lehning","given":"Michael","non-dropping-particle":"","parse-names":false,"suffix":""}],"container-title":"Cryosphere","id":"ITEM-1","issue":"6","issued":{"date-parts":[["2016"]]},"page":"2731-2744","title":"Simulating ice layer formation under the presence of preferential flow in layered snowpacks","type":"article-journal","volume":"10"},"uris":["http://www.mendeley.com/documents/?uuid=4c528d8f-8d0d-4205-a799-f3536af4a56c"]}],"mendeley":{"formattedCitation":"(Wever et al., 2016)","manualFormatting":"Wever et al. (2016)","plainTextFormattedCitation":"(Wever et al., 2016)","previouslyFormattedCitation":"(Wever et al., 2016)"},"properties":{"noteIndex":0},"schema":"https://github.com/citation-style-language/schema/raw/master/csl-citation.json"}</w:instrText>
      </w:r>
      <w:r>
        <w:rPr>
          <w:rFonts w:eastAsiaTheme="minorEastAsia"/>
        </w:rPr>
        <w:fldChar w:fldCharType="separate"/>
      </w:r>
      <w:r>
        <w:rPr>
          <w:rFonts w:eastAsiaTheme="minorEastAsia"/>
          <w:noProof/>
        </w:rPr>
        <w:t>Wever et al.</w:t>
      </w:r>
      <w:r w:rsidRPr="00365752">
        <w:rPr>
          <w:rFonts w:eastAsiaTheme="minorEastAsia"/>
          <w:noProof/>
        </w:rPr>
        <w:t xml:space="preserve"> </w:t>
      </w:r>
      <w:r>
        <w:rPr>
          <w:rFonts w:eastAsiaTheme="minorEastAsia"/>
          <w:noProof/>
        </w:rPr>
        <w:t>(</w:t>
      </w:r>
      <w:r w:rsidRPr="00365752">
        <w:rPr>
          <w:rFonts w:eastAsiaTheme="minorEastAsia"/>
          <w:noProof/>
        </w:rPr>
        <w:t>2016)</w:t>
      </w:r>
      <w:r>
        <w:rPr>
          <w:rFonts w:eastAsiaTheme="minorEastAsia"/>
        </w:rPr>
        <w:fldChar w:fldCharType="end"/>
      </w:r>
      <w:r>
        <w:rPr>
          <w:rFonts w:eastAsiaTheme="minorEastAsia"/>
        </w:rPr>
        <w:t xml:space="preserve">. </w:t>
      </w:r>
      <w:proofErr w:type="gramStart"/>
      <w:r>
        <w:rPr>
          <w:rFonts w:eastAsiaTheme="minorEastAsia"/>
        </w:rPr>
        <w:t>Both matrix and preferential flow are governed by the Richards Equation</w:t>
      </w:r>
      <w:proofErr w:type="gramEnd"/>
      <w:r>
        <w:rPr>
          <w:rFonts w:eastAsiaTheme="minorEastAsia"/>
        </w:rPr>
        <w:t xml:space="preserve"> with water transfers between the domains and refreezing applied every 15 minutes in accordance with the original flow scheme. Layers with density superior to the pore close-off density are impermeable to matrix flow but not to preferential flow. There are a few modifications with respect to the model described in </w:t>
      </w:r>
      <w:r>
        <w:rPr>
          <w:rFonts w:eastAsiaTheme="minorEastAsia"/>
        </w:rPr>
        <w:fldChar w:fldCharType="begin" w:fldLock="1"/>
      </w:r>
      <w:r>
        <w:rPr>
          <w:rFonts w:eastAsiaTheme="minorEastAsia"/>
        </w:rPr>
        <w:instrText>ADDIN CSL_CITATION {"citationItems":[{"id":"ITEM-1","itemData":{"DOI":"10.5194/tc-10-2731-2016","ISSN":"19940424","abstract":"&lt;p&gt;For physics based snow cover models, simulating the formation of dense ice layers inside the snowpack has been a long time challenge. Their formation is considered to be tightly coupled to the presence of preferential flow, which is assumed to happen through flow fingering. Recent laboratory experiments and modelling techniques of liquid water flow in snow have advanced the understanding of conditions under which preferential flow paths or flow fingers form. We propose a modelling approach in the one-dimensional, multi-layer snow cover model SNOWPACK for preferential flow that is based on a dual-domain approach. The pore space is divided into a part that represents matrix flow and a part that represents preferential flow. Richards equation is then solved for both domains. We found that preferential flow paths arriving at a layer transition in the snowpack may lead to ponding conditions. Subsequent refreezing then can form dense layers in the snowpack, that regularly exceed 700&amp;amp;thinsp;kg&amp;amp;thinsp;m&lt;sup&gt;&amp;amp;minus;3&lt;/sup&gt;. A comparison of simulated density profiles with bi-weekly snow profiles made at the Weissfluhjoch measurement site at 2536&amp;amp;thinsp;m altitude in the Eastern Swiss Alps for 16 snow seasons showed that several ice layers that were observed in the field could be reproduced. However many profiles remain challenging to simulate. The prediction of the early snowpack runoff also improved under the consideration of preferential flow. Our study suggests that a dual domain approach is able to describe the net effect of preferential flow on ice layer formation and liquid water flow in snow in one-dimensional, detailed, physics based snowpack models, without the need for a full multi-dimensional model.&lt;/p&gt;","author":[{"dropping-particle":"","family":"Wever","given":"Nander","non-dropping-particle":"","parse-names":false,"suffix":""},{"dropping-particle":"","family":"Würzer","given":"Sebastian","non-dropping-particle":"","parse-names":false,"suffix":""},{"dropping-particle":"","family":"Fierz","given":"Charles","non-dropping-particle":"","parse-names":false,"suffix":""},{"dropping-particle":"","family":"Lehning","given":"Michael","non-dropping-particle":"","parse-names":false,"suffix":""}],"container-title":"Cryosphere","id":"ITEM-1","issue":"6","issued":{"date-parts":[["2016"]]},"page":"2731-2744","title":"Simulating ice layer formation under the presence of preferential flow in layered snowpacks","type":"article-journal","volume":"10"},"uris":["http://www.mendeley.com/documents/?uuid=4c528d8f-8d0d-4205-a799-f3536af4a56c"]}],"mendeley":{"formattedCitation":"(Wever et al., 2016)","manualFormatting":"Wever et al. (2016)","plainTextFormattedCitation":"(Wever et al., 2016)","previouslyFormattedCitation":"(Wever et al., 2016)"},"properties":{"noteIndex":0},"schema":"https://github.com/citation-style-language/schema/raw/master/csl-citation.json"}</w:instrText>
      </w:r>
      <w:r>
        <w:rPr>
          <w:rFonts w:eastAsiaTheme="minorEastAsia"/>
        </w:rPr>
        <w:fldChar w:fldCharType="separate"/>
      </w:r>
      <w:r>
        <w:rPr>
          <w:rFonts w:eastAsiaTheme="minorEastAsia"/>
          <w:noProof/>
        </w:rPr>
        <w:t>Wever et al.</w:t>
      </w:r>
      <w:r w:rsidRPr="00365752">
        <w:rPr>
          <w:rFonts w:eastAsiaTheme="minorEastAsia"/>
          <w:noProof/>
        </w:rPr>
        <w:t xml:space="preserve"> </w:t>
      </w:r>
      <w:r>
        <w:rPr>
          <w:rFonts w:eastAsiaTheme="minorEastAsia"/>
          <w:noProof/>
        </w:rPr>
        <w:t>(</w:t>
      </w:r>
      <w:r w:rsidRPr="00365752">
        <w:rPr>
          <w:rFonts w:eastAsiaTheme="minorEastAsia"/>
          <w:noProof/>
        </w:rPr>
        <w:t>2016)</w:t>
      </w:r>
      <w:r>
        <w:rPr>
          <w:rFonts w:eastAsiaTheme="minorEastAsia"/>
        </w:rPr>
        <w:fldChar w:fldCharType="end"/>
      </w:r>
      <w:r>
        <w:rPr>
          <w:rFonts w:eastAsiaTheme="minorEastAsia"/>
        </w:rPr>
        <w:t>:</w:t>
      </w:r>
    </w:p>
    <w:p w:rsidR="00365752" w:rsidRPr="002B1868" w:rsidRDefault="00365752" w:rsidP="00365752">
      <w:pPr>
        <w:ind w:left="357" w:firstLine="0"/>
        <w:jc w:val="both"/>
        <w:rPr>
          <w:rFonts w:eastAsiaTheme="minorEastAsia"/>
        </w:rPr>
      </w:pPr>
      <w:r w:rsidRPr="002B1868">
        <w:rPr>
          <w:rFonts w:eastAsiaTheme="minorEastAsia"/>
        </w:rPr>
        <w:t>(</w:t>
      </w:r>
      <w:proofErr w:type="spellStart"/>
      <w:r w:rsidRPr="002B1868">
        <w:rPr>
          <w:rFonts w:eastAsiaTheme="minorEastAsia"/>
        </w:rPr>
        <w:t>i</w:t>
      </w:r>
      <w:proofErr w:type="spellEnd"/>
      <w:r>
        <w:rPr>
          <w:rFonts w:eastAsiaTheme="minorEastAsia"/>
        </w:rPr>
        <w:t xml:space="preserve">) </w:t>
      </w:r>
      <w:r w:rsidRPr="002B1868">
        <w:rPr>
          <w:rFonts w:eastAsiaTheme="minorEastAsia"/>
        </w:rPr>
        <w:t xml:space="preserve">We </w:t>
      </w:r>
      <w:proofErr w:type="gramStart"/>
      <w:r w:rsidRPr="002B1868">
        <w:rPr>
          <w:rFonts w:eastAsiaTheme="minorEastAsia"/>
        </w:rPr>
        <w:t>don’t</w:t>
      </w:r>
      <w:proofErr w:type="gramEnd"/>
      <w:r w:rsidRPr="002B1868">
        <w:rPr>
          <w:rFonts w:eastAsiaTheme="minorEastAsia"/>
        </w:rPr>
        <w:t xml:space="preserve"> use their equation (1) for the calculation of </w:t>
      </w:r>
      <m:oMath>
        <m:r>
          <w:rPr>
            <w:rFonts w:ascii="Cambria Math" w:eastAsiaTheme="minorEastAsia" w:hAnsi="Cambria Math"/>
          </w:rPr>
          <m:t>F</m:t>
        </m:r>
      </m:oMath>
      <w:r w:rsidRPr="002B1868">
        <w:rPr>
          <w:rFonts w:eastAsiaTheme="minorEastAsia"/>
        </w:rPr>
        <w:t xml:space="preserve"> but use a constant value.</w:t>
      </w:r>
    </w:p>
    <w:p w:rsidR="00365752" w:rsidRPr="00FC6EF0" w:rsidRDefault="00365752" w:rsidP="00365752">
      <w:pPr>
        <w:ind w:left="357" w:firstLine="0"/>
        <w:rPr>
          <w:rFonts w:eastAsiaTheme="minorEastAsia"/>
        </w:rPr>
      </w:pPr>
      <w:r>
        <w:t xml:space="preserve">(ii) We apply the runoff formulation of </w:t>
      </w:r>
      <w:r>
        <w:fldChar w:fldCharType="begin" w:fldLock="1"/>
      </w:r>
      <w:r>
        <w:instrText>ADDIN CSL_CITATION {"citationItems":[{"id":"ITEM-1","itemData":{"DOI":"10.3198/1996JoG42-141-305-317","ISBN":"0022-1430","ISSN":"00221430","abstract":"Glacio-meteorological data obtained during the Greenland Ice Margin Experiment (GIMEX) investigations in West Greenland (the Søndre Strømfjord transect) have been used to test and calibrate four energy-balance/mass-balance models for the ice/snow surface. The region is characterised by the development of a wide zone of low surface albedo in the course of the melting season. This zone was simulated in one of the energy-balance models by including the effect of surficial meltwater on albedo. Observed mass-balance and albedo data were used to constrain the models. Although all the models are capable of predicting the transect balance reasonably well, only the model with the meltwater-albedo coupling, is able to reproduce the observed albedo pattern and mass-balance profile along the transect. By including the feedback between surficial meltwater and albedo in the model, the sensitivity of the specific balance to changes in air temperature is found to be greatest just below the equilibrium line (in contrast to what is generally found for valley glaciers). A 1 K warming of the air temperature would increase the mean ablation along the transect by 0.5 m w.e. year-1.","author":[{"dropping-particle":"","family":"Zuo","given":"Z.","non-dropping-particle":"","parse-names":false,"suffix":""},{"dropping-particle":"","family":"Oerlemans","given":"J.","non-dropping-particle":"","parse-names":false,"suffix":""}],"container-title":"Journal of Glaciology","id":"ITEM-1","issue":"141","issued":{"date-parts":[["1996"]]},"page":"305-316","title":"Modelling albedo and specific balance of the Greenland ice sheet: Calculations for the Søndre Stromfjord transect","type":"article-journal","volume":"42"},"uris":["http://www.mendeley.com/documents/?uuid=936b0be1-6c06-456e-8a86-a723f0f967f0"]}],"mendeley":{"formattedCitation":"(Zuo and Oerlemans, 1996)","manualFormatting":"Zuo and Oerlemans (1996)","plainTextFormattedCitation":"(Zuo and Oerlemans, 1996)","previouslyFormattedCitation":"(Zuo and Oerlemans, 1996)"},"properties":{"noteIndex":0},"schema":"https://github.com/citation-style-language/schema/raw/master/csl-citation.json"}</w:instrText>
      </w:r>
      <w:r>
        <w:fldChar w:fldCharType="separate"/>
      </w:r>
      <w:r>
        <w:rPr>
          <w:noProof/>
        </w:rPr>
        <w:t>Zuo and Oerlemans</w:t>
      </w:r>
      <w:r w:rsidRPr="00365752">
        <w:rPr>
          <w:noProof/>
        </w:rPr>
        <w:t xml:space="preserve"> </w:t>
      </w:r>
      <w:r>
        <w:rPr>
          <w:noProof/>
        </w:rPr>
        <w:t>(</w:t>
      </w:r>
      <w:r w:rsidRPr="00365752">
        <w:rPr>
          <w:noProof/>
        </w:rPr>
        <w:t>1996)</w:t>
      </w:r>
      <w:r>
        <w:fldChar w:fldCharType="end"/>
      </w:r>
      <w:r>
        <w:t xml:space="preserve"> in layers containing liquid water. However, runoff</w:t>
      </w:r>
      <w:r>
        <w:rPr>
          <w:rFonts w:eastAsiaTheme="minorEastAsia"/>
        </w:rPr>
        <w:t xml:space="preserve"> </w:t>
      </w:r>
      <w:proofErr w:type="gramStart"/>
      <w:r>
        <w:rPr>
          <w:rFonts w:eastAsiaTheme="minorEastAsia"/>
        </w:rPr>
        <w:t>is not applied</w:t>
      </w:r>
      <w:proofErr w:type="gramEnd"/>
      <w:r>
        <w:rPr>
          <w:rFonts w:eastAsiaTheme="minorEastAsia"/>
        </w:rPr>
        <w:t xml:space="preserve"> in saturated layers building up at the end of the domain, thus allowing for the formation and the persistence of </w:t>
      </w:r>
      <w:proofErr w:type="spellStart"/>
      <w:r>
        <w:rPr>
          <w:rFonts w:eastAsiaTheme="minorEastAsia"/>
        </w:rPr>
        <w:t>firn</w:t>
      </w:r>
      <w:proofErr w:type="spellEnd"/>
      <w:r>
        <w:rPr>
          <w:rFonts w:eastAsiaTheme="minorEastAsia"/>
        </w:rPr>
        <w:t xml:space="preserve"> aquifers.</w:t>
      </w:r>
    </w:p>
    <w:p w:rsidR="00365752" w:rsidRDefault="00365752" w:rsidP="00365752">
      <w:pPr>
        <w:ind w:left="357" w:firstLine="0"/>
      </w:pPr>
      <w:r>
        <w:t>(iii) We make saturated layers in the matrix flow domain impermeable to incoming flow.</w:t>
      </w:r>
    </w:p>
    <w:p w:rsidR="00365752" w:rsidRDefault="00365752" w:rsidP="00365752">
      <w:r>
        <w:t xml:space="preserve">There are two tuning parameters in the flow scheme of </w:t>
      </w:r>
      <w:r>
        <w:rPr>
          <w:rFonts w:eastAsiaTheme="minorEastAsia"/>
        </w:rPr>
        <w:fldChar w:fldCharType="begin" w:fldLock="1"/>
      </w:r>
      <w:r>
        <w:rPr>
          <w:rFonts w:eastAsiaTheme="minorEastAsia"/>
        </w:rPr>
        <w:instrText>ADDIN CSL_CITATION {"citationItems":[{"id":"ITEM-1","itemData":{"DOI":"10.5194/tc-10-2731-2016","ISSN":"19940424","abstract":"&lt;p&gt;For physics based snow cover models, simulating the formation of dense ice layers inside the snowpack has been a long time challenge. Their formation is considered to be tightly coupled to the presence of preferential flow, which is assumed to happen through flow fingering. Recent laboratory experiments and modelling techniques of liquid water flow in snow have advanced the understanding of conditions under which preferential flow paths or flow fingers form. We propose a modelling approach in the one-dimensional, multi-layer snow cover model SNOWPACK for preferential flow that is based on a dual-domain approach. The pore space is divided into a part that represents matrix flow and a part that represents preferential flow. Richards equation is then solved for both domains. We found that preferential flow paths arriving at a layer transition in the snowpack may lead to ponding conditions. Subsequent refreezing then can form dense layers in the snowpack, that regularly exceed 700&amp;amp;thinsp;kg&amp;amp;thinsp;m&lt;sup&gt;&amp;amp;minus;3&lt;/sup&gt;. A comparison of simulated density profiles with bi-weekly snow profiles made at the Weissfluhjoch measurement site at 2536&amp;amp;thinsp;m altitude in the Eastern Swiss Alps for 16 snow seasons showed that several ice layers that were observed in the field could be reproduced. However many profiles remain challenging to simulate. The prediction of the early snowpack runoff also improved under the consideration of preferential flow. Our study suggests that a dual domain approach is able to describe the net effect of preferential flow on ice layer formation and liquid water flow in snow in one-dimensional, detailed, physics based snowpack models, without the need for a full multi-dimensional model.&lt;/p&gt;","author":[{"dropping-particle":"","family":"Wever","given":"Nander","non-dropping-particle":"","parse-names":false,"suffix":""},{"dropping-particle":"","family":"Würzer","given":"Sebastian","non-dropping-particle":"","parse-names":false,"suffix":""},{"dropping-particle":"","family":"Fierz","given":"Charles","non-dropping-particle":"","parse-names":false,"suffix":""},{"dropping-particle":"","family":"Lehning","given":"Michael","non-dropping-particle":"","parse-names":false,"suffix":""}],"container-title":"Cryosphere","id":"ITEM-1","issue":"6","issued":{"date-parts":[["2016"]]},"page":"2731-2744","title":"Simulating ice layer formation under the presence of preferential flow in layered snowpacks","type":"article-journal","volume":"10"},"uris":["http://www.mendeley.com/documents/?uuid=4c528d8f-8d0d-4205-a799-f3536af4a56c"]}],"mendeley":{"formattedCitation":"(Wever et al., 2016)","manualFormatting":"Wever et al. (2016)","plainTextFormattedCitation":"(Wever et al., 2016)","previouslyFormattedCitation":"(Wever et al., 2016)"},"properties":{"noteIndex":0},"schema":"https://github.com/citation-style-language/schema/raw/master/csl-citation.json"}</w:instrText>
      </w:r>
      <w:r>
        <w:rPr>
          <w:rFonts w:eastAsiaTheme="minorEastAsia"/>
        </w:rPr>
        <w:fldChar w:fldCharType="separate"/>
      </w:r>
      <w:r>
        <w:rPr>
          <w:rFonts w:eastAsiaTheme="minorEastAsia"/>
          <w:noProof/>
        </w:rPr>
        <w:t>Wever et al.</w:t>
      </w:r>
      <w:r w:rsidRPr="00365752">
        <w:rPr>
          <w:rFonts w:eastAsiaTheme="minorEastAsia"/>
          <w:noProof/>
        </w:rPr>
        <w:t xml:space="preserve"> </w:t>
      </w:r>
      <w:r>
        <w:rPr>
          <w:rFonts w:eastAsiaTheme="minorEastAsia"/>
          <w:noProof/>
        </w:rPr>
        <w:t>(</w:t>
      </w:r>
      <w:r w:rsidRPr="00365752">
        <w:rPr>
          <w:rFonts w:eastAsiaTheme="minorEastAsia"/>
          <w:noProof/>
        </w:rPr>
        <w:t>2016)</w:t>
      </w:r>
      <w:r>
        <w:rPr>
          <w:rFonts w:eastAsiaTheme="minorEastAsia"/>
        </w:rPr>
        <w:fldChar w:fldCharType="end"/>
      </w:r>
      <w:r>
        <w:rPr>
          <w:rFonts w:eastAsiaTheme="minorEastAsia"/>
        </w:rPr>
        <w:t xml:space="preserve">: </w:t>
      </w:r>
      <w:r>
        <w:t>Θ (threshold preferential flow domain saturation for back flow to matrix flow domain) and N (number of preferential flow paths per m</w:t>
      </w:r>
      <w:r w:rsidRPr="000C234E">
        <w:rPr>
          <w:vertAlign w:val="superscript"/>
        </w:rPr>
        <w:t>2</w:t>
      </w:r>
      <w:r>
        <w:t>). For the RETMIP experiments, we used the value Θ = 0.1 as</w:t>
      </w:r>
      <w:r>
        <w:rPr>
          <w:rFonts w:eastAsiaTheme="minorEastAsia"/>
        </w:rPr>
        <w:t xml:space="preserve"> </w:t>
      </w:r>
      <w:r>
        <w:rPr>
          <w:rFonts w:eastAsiaTheme="minorEastAsia"/>
        </w:rPr>
        <w:fldChar w:fldCharType="begin" w:fldLock="1"/>
      </w:r>
      <w:r>
        <w:rPr>
          <w:rFonts w:eastAsiaTheme="minorEastAsia"/>
        </w:rPr>
        <w:instrText>ADDIN CSL_CITATION {"citationItems":[{"id":"ITEM-1","itemData":{"DOI":"10.5194/tc-10-2731-2016","ISSN":"19940424","abstract":"&lt;p&gt;For physics based snow cover models, simulating the formation of dense ice layers inside the snowpack has been a long time challenge. Their formation is considered to be tightly coupled to the presence of preferential flow, which is assumed to happen through flow fingering. Recent laboratory experiments and modelling techniques of liquid water flow in snow have advanced the understanding of conditions under which preferential flow paths or flow fingers form. We propose a modelling approach in the one-dimensional, multi-layer snow cover model SNOWPACK for preferential flow that is based on a dual-domain approach. The pore space is divided into a part that represents matrix flow and a part that represents preferential flow. Richards equation is then solved for both domains. We found that preferential flow paths arriving at a layer transition in the snowpack may lead to ponding conditions. Subsequent refreezing then can form dense layers in the snowpack, that regularly exceed 700&amp;amp;thinsp;kg&amp;amp;thinsp;m&lt;sup&gt;&amp;amp;minus;3&lt;/sup&gt;. A comparison of simulated density profiles with bi-weekly snow profiles made at the Weissfluhjoch measurement site at 2536&amp;amp;thinsp;m altitude in the Eastern Swiss Alps for 16 snow seasons showed that several ice layers that were observed in the field could be reproduced. However many profiles remain challenging to simulate. The prediction of the early snowpack runoff also improved under the consideration of preferential flow. Our study suggests that a dual domain approach is able to describe the net effect of preferential flow on ice layer formation and liquid water flow in snow in one-dimensional, detailed, physics based snowpack models, without the need for a full multi-dimensional model.&lt;/p&gt;","author":[{"dropping-particle":"","family":"Wever","given":"Nander","non-dropping-particle":"","parse-names":false,"suffix":""},{"dropping-particle":"","family":"Würzer","given":"Sebastian","non-dropping-particle":"","parse-names":false,"suffix":""},{"dropping-particle":"","family":"Fierz","given":"Charles","non-dropping-particle":"","parse-names":false,"suffix":""},{"dropping-particle":"","family":"Lehning","given":"Michael","non-dropping-particle":"","parse-names":false,"suffix":""}],"container-title":"Cryosphere","id":"ITEM-1","issue":"6","issued":{"date-parts":[["2016"]]},"page":"2731-2744","title":"Simulating ice layer formation under the presence of preferential flow in layered snowpacks","type":"article-journal","volume":"10"},"uris":["http://www.mendeley.com/documents/?uuid=4c528d8f-8d0d-4205-a799-f3536af4a56c"]}],"mendeley":{"formattedCitation":"(Wever et al., 2016)","manualFormatting":"Wever et al. (2016)","plainTextFormattedCitation":"(Wever et al., 2016)","previouslyFormattedCitation":"(Wever et al., 2016)"},"properties":{"noteIndex":0},"schema":"https://github.com/citation-style-language/schema/raw/master/csl-citation.json"}</w:instrText>
      </w:r>
      <w:r>
        <w:rPr>
          <w:rFonts w:eastAsiaTheme="minorEastAsia"/>
        </w:rPr>
        <w:fldChar w:fldCharType="separate"/>
      </w:r>
      <w:r>
        <w:rPr>
          <w:rFonts w:eastAsiaTheme="minorEastAsia"/>
          <w:noProof/>
        </w:rPr>
        <w:t>Wever et al.</w:t>
      </w:r>
      <w:r w:rsidRPr="00365752">
        <w:rPr>
          <w:rFonts w:eastAsiaTheme="minorEastAsia"/>
          <w:noProof/>
        </w:rPr>
        <w:t xml:space="preserve"> </w:t>
      </w:r>
      <w:r>
        <w:rPr>
          <w:rFonts w:eastAsiaTheme="minorEastAsia"/>
          <w:noProof/>
        </w:rPr>
        <w:t>(</w:t>
      </w:r>
      <w:r w:rsidRPr="00365752">
        <w:rPr>
          <w:rFonts w:eastAsiaTheme="minorEastAsia"/>
          <w:noProof/>
        </w:rPr>
        <w:t>2016)</w:t>
      </w:r>
      <w:r>
        <w:rPr>
          <w:rFonts w:eastAsiaTheme="minorEastAsia"/>
        </w:rPr>
        <w:fldChar w:fldCharType="end"/>
      </w:r>
      <w:r>
        <w:rPr>
          <w:rFonts w:eastAsiaTheme="minorEastAsia"/>
        </w:rPr>
        <w:t xml:space="preserve"> </w:t>
      </w:r>
      <w:r>
        <w:t>and we used the smallest non-zero value tested for N and thus N = 0.2.</w:t>
      </w:r>
    </w:p>
    <w:p w:rsidR="00365752" w:rsidRDefault="00365752" w:rsidP="00365752">
      <w:pPr>
        <w:ind w:left="357" w:firstLine="0"/>
      </w:pPr>
      <w:r>
        <w:t xml:space="preserve">Note that the temporal resolution of the liquid water scheme itself is different from the </w:t>
      </w:r>
      <w:proofErr w:type="gramStart"/>
      <w:r>
        <w:t>3</w:t>
      </w:r>
      <w:proofErr w:type="gramEnd"/>
      <w:r>
        <w:t xml:space="preserve"> hourly temporal resolution of the model. The flow scheme uses an adaptive time step required for the solving of the Richards Equation. When 3 hours have passed, the flow scheme stops and the other routines of the Community </w:t>
      </w:r>
      <w:proofErr w:type="spellStart"/>
      <w:r>
        <w:t>Firn</w:t>
      </w:r>
      <w:proofErr w:type="spellEnd"/>
      <w:r>
        <w:t xml:space="preserve"> Model take place (densification, heat diffusion, etc.).</w:t>
      </w:r>
    </w:p>
    <w:p w:rsidR="00365752" w:rsidRPr="00680B06" w:rsidRDefault="00365752" w:rsidP="00365752">
      <w:r>
        <w:t>The model requires the grain size property. For the initial grain size at the surface, we use the equation (11)</w:t>
      </w:r>
      <w:r w:rsidRPr="00365752">
        <w:t xml:space="preserve"> </w:t>
      </w:r>
      <w:r>
        <w:t xml:space="preserve">of </w:t>
      </w:r>
      <w:r>
        <w:fldChar w:fldCharType="begin" w:fldLock="1"/>
      </w:r>
      <w:r>
        <w:instrText>ADDIN CSL_CITATION {"citationItems":[{"id":"ITEM-1","itemData":{"DOI":"10.3189/2012JoG11J256","ISSN":"00221430","abstract":"Firn microstructure properties from six different sites in Greenland and Antarctica are investigated by means of X-ray microcomputer tomography. The optical effective radius is calculated from the specific surface area (SSA) and used as a measure of grain size. It is shown that the recently introduced spherical approximation of firn grains using the effective radius R eff is representative of grain size in the microwave frequency region. The measured profiles show the well-known increase of grain size with depth at all sites, where the increase is largest at near-surface depths. A large variability in grain size on the decimeter-to-centimeter scale as a result of different grain properties of single layers is superimposed on the overall trend at each site. A simple empirical parameterization of grain-size evolution is developed which allows the rapid grain growth in the uppermost layers of the firn to be predicted. The growth is driven by strong seasonal and diurnal temperature gradients. The model can be used to simulate grain-size profiles required by models of firn/microwave interaction (e.g. for retrieval of accumulation rates from satellite microwave sensors) in a more realistic fashion.","author":[{"dropping-particle":"","family":"Linow","given":"Stefanie","non-dropping-particle":"","parse-names":false,"suffix":""},{"dropping-particle":"","family":"Hörhold","given":"Maria W.","non-dropping-particle":"","parse-names":false,"suffix":""},{"dropping-particle":"","family":"Freitag","given":"Johannes","non-dropping-particle":"","parse-names":false,"suffix":""}],"container-title":"Journal of Glaciology","id":"ITEM-1","issue":"212","issued":{"date-parts":[["2012"]]},"page":"1245-1252","title":"Grain-size evolution of polar firn: A new empirical grain growth parameterization based on X-ray microcomputer tomography measurements","type":"article-journal","volume":"58"},"uris":["http://www.mendeley.com/documents/?uuid=18e7efb2-6bb7-473a-ae95-843c3f529f9f"]}],"mendeley":{"formattedCitation":"(Linow et al., 2012)","manualFormatting":"Linow et al. (2012)","plainTextFormattedCitation":"(Linow et al., 2012)","previouslyFormattedCitation":"(Linow et al., 2012)"},"properties":{"noteIndex":0},"schema":"https://github.com/citation-style-language/schema/raw/master/csl-citation.json"}</w:instrText>
      </w:r>
      <w:r>
        <w:fldChar w:fldCharType="separate"/>
      </w:r>
      <w:r>
        <w:rPr>
          <w:noProof/>
        </w:rPr>
        <w:t>Linow et al.</w:t>
      </w:r>
      <w:r w:rsidRPr="00365752">
        <w:rPr>
          <w:noProof/>
        </w:rPr>
        <w:t xml:space="preserve"> </w:t>
      </w:r>
      <w:r>
        <w:rPr>
          <w:noProof/>
        </w:rPr>
        <w:t>(</w:t>
      </w:r>
      <w:r w:rsidRPr="00365752">
        <w:rPr>
          <w:noProof/>
        </w:rPr>
        <w:t>2012)</w:t>
      </w:r>
      <w:r>
        <w:fldChar w:fldCharType="end"/>
      </w:r>
      <w:r>
        <w:t xml:space="preserve">. Grain size growth is in accordance with equations (16) and (17) of </w:t>
      </w:r>
      <w:r>
        <w:fldChar w:fldCharType="begin" w:fldLock="1"/>
      </w:r>
      <w:r>
        <w:instrText>ADDIN CSL_CITATION {"citationItems":[{"id":"ITEM-1","itemData":{"DOI":"10.1016/j.coldregions.2009.09.002","ISBN":"0165-232X","ISSN":"0165232X","abstract":"Tohkamachi Experimental Station in Niigata prefecture, Japan, which is located along the Sea of Japan, usually has heavy snowfall in the winter. At this site, melting snow and rain are frequently observed in the middle of winter, because it has a higher temperature than other cold regions. As a consequence, water frequently infiltrates through the snowpack, creating vertical water channels. In this study, a new parameterization of the water channel process was implemented in a multiple snow layer model, which already had the infiltration process represented using the Darcy's law. The conceptual procedure used to model the water channel was based on the impermeable processes through which water infiltrates into dry snow and a new snowpack. The model does not consider the impermeable processes associated with a capillary barrier at the boundary between the fine textured upper layer and the coarse textured lower layer or at the boundary between the snow upper layer and the ice lower layer. The new parameterization controlled the vertical water flux at the wetting front layer just above the dry snow layer by a limiter which was expressed as the threshold value of the liquid water content. The water which should go through the water channel was removed at the uniformly infiltrated part of the snowpack. We found that the new water channel process implemented in this study worked well when it was applied to a rainfall event in the middle of winter, based on the vertical structure in the snowpack with a comparison between the pit observations and the simulated results. This comparison showed that the simulation with the water channel was more accurate than that with uniform infiltration. The seasonal mean of the agreement scores with the parameterization of the channel flow (0.91) became larger than the score under the uniform flow condition (0.79). ?? 2009 Elsevier B.V. All rights reserved.","author":[{"dropping-particle":"","family":"Katsushima","given":"Takafumi","non-dropping-particle":"","parse-names":false,"suffix":""},{"dropping-particle":"","family":"Kumakura","given":"Toshiro","non-dropping-particle":"","parse-names":false,"suffix":""},{"dropping-particle":"","family":"Takeuchi","given":"Yukari","non-dropping-particle":"","parse-names":false,"suffix":""}],"container-title":"Cold Regions Science and Technology","id":"ITEM-1","issue":"2-3","issued":{"date-parts":[["2009"]]},"page":"143-151","publisher":"Elsevier B.V.","title":"A multiple snow layer model including a parameterization of vertical water channel process in snowpack","type":"article-journal","volume":"59"},"uris":["http://www.mendeley.com/documents/?uuid=fa9776f2-b250-4998-92c6-6f63e709847f"]}],"mendeley":{"formattedCitation":"(Katsushima et al., 2009)","manualFormatting":"Katsushima et al. (2009)","plainTextFormattedCitation":"(Katsushima et al., 2009)","previouslyFormattedCitation":"(Katsushima et al., 2009)"},"properties":{"noteIndex":0},"schema":"https://github.com/citation-style-language/schema/raw/master/csl-citation.json"}</w:instrText>
      </w:r>
      <w:r>
        <w:fldChar w:fldCharType="separate"/>
      </w:r>
      <w:r>
        <w:rPr>
          <w:noProof/>
        </w:rPr>
        <w:t>Katsushima et al.</w:t>
      </w:r>
      <w:r w:rsidRPr="00365752">
        <w:rPr>
          <w:noProof/>
        </w:rPr>
        <w:t xml:space="preserve"> </w:t>
      </w:r>
      <w:r>
        <w:rPr>
          <w:noProof/>
        </w:rPr>
        <w:t>(</w:t>
      </w:r>
      <w:r w:rsidRPr="00365752">
        <w:rPr>
          <w:noProof/>
        </w:rPr>
        <w:t>2009)</w:t>
      </w:r>
      <w:r>
        <w:fldChar w:fldCharType="end"/>
      </w:r>
      <w:r>
        <w:t xml:space="preserve">and thus similar to equation (18) of </w:t>
      </w:r>
      <w:r>
        <w:fldChar w:fldCharType="begin" w:fldLock="1"/>
      </w:r>
      <w:r>
        <w:instrText>ADDIN CSL_CITATION {"citationItems":[{"id":"ITEM-1","itemData":{"DOI":"10.3389/feart.2016.00110","ISSN":"2296-6463","abstract":"To improve Greenland Ice Sheet surface mass balance (SMB) simulation, the subsurface scheme of the HIRHAM5 regional climate model was extended to include snow densification, varying hydraulic conductivity, irreducible water saturation and other effects on snow liquid water percolation and retention. Sensitivity experiments to investigate the effects of the additions and the impact of different parameterization choices are presented. Compared with 68 accumulation area ice cores, the simulated mean annual net accumulation bias is -5% (correlation coefficient of 0.90). Modeled SMB in the ablation area compares favorably with 1041 PROMICE observations with regression slope of 0.95-0.97 (depending on model configuration), correlation coefficient of 0.75-0.86 and mean bias -3%. Weighting ablation area SMB biases at low- and high-elevation with the amount of runoff from these areas, we estimate ice sheet-wide mass loss biases in the ablation area at -5% and -7% using observed (MODIS-derived) and internally calculated albedo, respectively. Comparison with observed melt day counts shows that patterns of spatial (correlation ~0.9) and temporal (correlation coefficient of ~0.9) variability are realistically represented in the simulations. However, the model tends to underestimate the magnitude of inter-annual variability (regression slope ~0.7) and overestimate that of spatial variability (slope ~1.2). In terms of subsurface temperature structure and occurrence of perennial firn aquifers and perched ice layers, the most important model choices are the albedo implementation and irreducible water saturation parameterization. At one percolation area location, for instance, the internally calculated albedo yields too high subsurface temperatures below 5 m, but when using an implementation of irreducible saturation allowing higher values, an ice layer forms in 2011, reducing the deep warm bias in subsequent years. On the other hand, prior to the formation of the ice layer, observed albedos combined with lower irreducible saturation give the smallest bias. Perennial firn aquifers and perched ice layers occur in varying thickness and area for different model parameter choices. While the occurrence of these features has an influence on the local-scale subsurface temperature, snow, ice and water fields, the Greenland-wide runoff and SMB are - in the model’s current climate - dominated by the albedo implementation.","author":[{"dropping-particle":"","family":"Langen","given":"Peter L.","non-dropping-particle":"","parse-names":false,"suffix":""},{"dropping-particle":"","family":"Fausto","given":"Robert S.","non-dropping-particle":"","parse-names":false,"suffix":""},{"dropping-particle":"","family":"Vandecrux","given":"Baptiste","non-dropping-particle":"","parse-names":false,"suffix":""},{"dropping-particle":"","family":"Mottram","given":"Ruth H.","non-dropping-particle":"","parse-names":false,"suffix":""},{"dropping-particle":"","family":"Box","given":"Jason E.","non-dropping-particle":"","parse-names":false,"suffix":""}],"container-title":"Frontiers in Earth Science","id":"ITEM-1","issued":{"date-parts":[["2017"]]},"title":"Liquid Water Flow and Retention on the Greenland Ice Sheet in the Regional Climate Model HIRHAM5: Local and Large-Scale Impacts","type":"article-journal","volume":"4"},"uris":["http://www.mendeley.com/documents/?uuid=11303061-d6f6-45ee-8ae2-3e0f556c5ce3"]}],"mendeley":{"formattedCitation":"(Langen et al., 2017)","manualFormatting":"Langen et al. (2017)","plainTextFormattedCitation":"(Langen et al., 2017)","previouslyFormattedCitation":"(Langen et al., 2017)"},"properties":{"noteIndex":0},"schema":"https://github.com/citation-style-language/schema/raw/master/csl-citation.json"}</w:instrText>
      </w:r>
      <w:r>
        <w:fldChar w:fldCharType="separate"/>
      </w:r>
      <w:r>
        <w:rPr>
          <w:noProof/>
        </w:rPr>
        <w:t>Langen et al.</w:t>
      </w:r>
      <w:r w:rsidRPr="00365752">
        <w:rPr>
          <w:noProof/>
        </w:rPr>
        <w:t xml:space="preserve"> </w:t>
      </w:r>
      <w:r>
        <w:rPr>
          <w:noProof/>
        </w:rPr>
        <w:t>(</w:t>
      </w:r>
      <w:r w:rsidRPr="00365752">
        <w:rPr>
          <w:noProof/>
        </w:rPr>
        <w:t>2017)</w:t>
      </w:r>
      <w:r>
        <w:fldChar w:fldCharType="end"/>
      </w:r>
      <w:r>
        <w:t>:</w:t>
      </w:r>
    </w:p>
    <w:p w:rsidR="00365752" w:rsidRDefault="00365752" w:rsidP="00365752">
      <w:pPr>
        <w:ind w:left="0" w:firstLine="0"/>
      </w:pPr>
    </w:p>
    <w:p w:rsidR="00365752" w:rsidRPr="007A00E8" w:rsidRDefault="00365752" w:rsidP="00365752">
      <w:pPr>
        <w:ind w:left="0" w:firstLine="357"/>
        <w:rPr>
          <w:b/>
        </w:rPr>
      </w:pPr>
      <w:r w:rsidRPr="00350F1E">
        <w:rPr>
          <w:b/>
        </w:rPr>
        <w:t>Initialisation of the model</w:t>
      </w:r>
    </w:p>
    <w:p w:rsidR="00365752" w:rsidRDefault="00365752" w:rsidP="00365752">
      <w:r>
        <w:t xml:space="preserve">To initialise the grain size, we use an analytical profile derived from equation (B3) in </w:t>
      </w:r>
      <w:r>
        <w:fldChar w:fldCharType="begin" w:fldLock="1"/>
      </w:r>
      <w:r>
        <w:instrText>ADDIN CSL_CITATION {"citationItems":[{"id":"ITEM-1","itemData":{"DOI":"10.1029/2009JF001306","ISBN":"0148-0227","ISSN":"21699011","abstract":"We describe in situ measurements of the compaction of Antarctic snow. At three different sites in Antarctica, the rate of compaction was measured hourly, over various depth intervals, for up to two years. These measurements show that compaction at each of the sites occurs through slow, viscous deformation of the snowpack, with no significant contribution from sudden collapse of weak layers. The measured rates of compaction at the coldest site exhibit a strong seasonality, consistent with a temperature-dependent sintering mechanism having activation energy of 70 kJ mol(-1). At the two warmer sites, activation energies of 80 and 120 kJ mol(-1) provide slightly better agreement with the observations. Published models of snow compaction underestimate the temperature sensitivity. A good match to our observations is provided by a semi-empirical model, based on rate equations for lattice-diffusion (Nabarro-Herring) creep of material around pores, combined with normal grain growth. This model also provides a theoretical basis for a widely used empirical model of snow compaction. The rate coefficient for lattice-diffusion inferred from our measurements is considerably higher than published values, however, and other creep mechanisms cannot be ruled out.","author":[{"dropping-particle":"","family":"Arthern","given":"Robert J.","non-dropping-particle":"","parse-names":false,"suffix":""},{"dropping-particle":"","family":"Vaughan","given":"David G.","non-dropping-particle":"","parse-names":false,"suffix":""},{"dropping-particle":"","family":"Rankin","given":"Andrew M.","non-dropping-particle":"","parse-names":false,"suffix":""},{"dropping-particle":"","family":"Mulvaney","given":"Robert","non-dropping-particle":"","parse-names":false,"suffix":""},{"dropping-particle":"","family":"Thomas","given":"Elizabeth R.","non-dropping-particle":"","parse-names":false,"suffix":""}],"container-title":"Journal of Geophysical Research: Earth Surface","id":"ITEM-1","issue":"3","issued":{"date-parts":[["2010"]]},"page":"1-12","title":"In situ measurements of Antarctic snow compaction compared with predictions of models","type":"article-journal","volume":"115"},"uris":["http://www.mendeley.com/documents/?uuid=5a178b48-7ab2-482d-9e06-91a02b98e5d9"]}],"mendeley":{"formattedCitation":"(Arthern et al., 2010)","manualFormatting":"Arthern et al. (2010)","plainTextFormattedCitation":"(Arthern et al., 2010)","previouslyFormattedCitation":"(Arthern et al., 2010)"},"properties":{"noteIndex":0},"schema":"https://github.com/citation-style-language/schema/raw/master/csl-citation.json"}</w:instrText>
      </w:r>
      <w:r>
        <w:fldChar w:fldCharType="separate"/>
      </w:r>
      <w:r>
        <w:rPr>
          <w:noProof/>
        </w:rPr>
        <w:t>Arthern et al.</w:t>
      </w:r>
      <w:r w:rsidRPr="00365752">
        <w:rPr>
          <w:noProof/>
        </w:rPr>
        <w:t xml:space="preserve"> </w:t>
      </w:r>
      <w:r>
        <w:rPr>
          <w:noProof/>
        </w:rPr>
        <w:t>(</w:t>
      </w:r>
      <w:r w:rsidRPr="00365752">
        <w:rPr>
          <w:noProof/>
        </w:rPr>
        <w:t>2010)</w:t>
      </w:r>
      <w:r>
        <w:fldChar w:fldCharType="end"/>
      </w:r>
      <w:r>
        <w:t xml:space="preserve"> where the grain size depends on the surface grain size, the annual mean surface temperature and the age of the layer.</w:t>
      </w:r>
    </w:p>
    <w:p w:rsidR="00365752" w:rsidRDefault="00365752" w:rsidP="00365752">
      <w:r>
        <w:t>For the initial age of every layer, we start by calculating a proxy of the age of the oldest initial layer by using the 1950-1999 average annual accumulation:</w:t>
      </w:r>
    </w:p>
    <w:p w:rsidR="00365752" w:rsidRPr="009048B0" w:rsidRDefault="00365752" w:rsidP="00365752">
      <w:pPr>
        <w:rPr>
          <w:rFonts w:eastAsiaTheme="minorEastAsia"/>
        </w:rPr>
      </w:pPr>
      <m:oMath>
        <m:r>
          <w:rPr>
            <w:rFonts w:ascii="Cambria Math" w:hAnsi="Cambria Math"/>
          </w:rPr>
          <m:t>ag</m:t>
        </m:r>
        <m:sSub>
          <m:sSubPr>
            <m:ctrlPr>
              <w:rPr>
                <w:rFonts w:ascii="Cambria Math" w:hAnsi="Cambria Math"/>
                <w:i/>
              </w:rPr>
            </m:ctrlPr>
          </m:sSubPr>
          <m:e>
            <m:r>
              <w:rPr>
                <w:rFonts w:ascii="Cambria Math" w:hAnsi="Cambria Math"/>
              </w:rPr>
              <m:t>e</m:t>
            </m:r>
          </m:e>
          <m:sub>
            <m:r>
              <w:rPr>
                <w:rFonts w:ascii="Cambria Math" w:hAnsi="Cambria Math"/>
              </w:rPr>
              <m:t>oldest</m:t>
            </m:r>
          </m:sub>
        </m:sSub>
        <m:r>
          <w:rPr>
            <w:rFonts w:ascii="Cambria Math" w:hAnsi="Cambria Math"/>
          </w:rPr>
          <m:t xml:space="preserve">= </m:t>
        </m:r>
        <m:f>
          <m:fPr>
            <m:ctrlPr>
              <w:rPr>
                <w:rFonts w:ascii="Cambria Math" w:hAnsi="Cambria Math"/>
                <w:i/>
              </w:rPr>
            </m:ctrlPr>
          </m:fPr>
          <m:num>
            <m:r>
              <w:rPr>
                <w:rFonts w:ascii="Cambria Math" w:hAnsi="Cambria Math"/>
              </w:rPr>
              <m:t>Total firn column mass</m:t>
            </m:r>
          </m:num>
          <m:den>
            <m:r>
              <w:rPr>
                <w:rFonts w:ascii="Cambria Math" w:hAnsi="Cambria Math"/>
              </w:rPr>
              <m:t>Long term accumulation</m:t>
            </m:r>
          </m:den>
        </m:f>
      </m:oMath>
      <w:r>
        <w:rPr>
          <w:rFonts w:eastAsiaTheme="minorEastAsia"/>
        </w:rPr>
        <w:t xml:space="preserve">  </w:t>
      </w:r>
    </w:p>
    <w:p w:rsidR="00365752" w:rsidRDefault="00365752" w:rsidP="00365752">
      <w:pPr>
        <w:rPr>
          <w:rFonts w:eastAsiaTheme="minorEastAsia"/>
        </w:rPr>
      </w:pPr>
      <w:r>
        <w:rPr>
          <w:rFonts w:eastAsiaTheme="minorEastAsia"/>
        </w:rPr>
        <w:t>From there, we calculate a proxy of the age of each individual layer according to the part of the total mass above it:</w:t>
      </w:r>
    </w:p>
    <w:p w:rsidR="00365752" w:rsidRDefault="00365752" w:rsidP="00365752">
      <m:oMath>
        <m:r>
          <w:rPr>
            <w:rFonts w:ascii="Cambria Math" w:hAnsi="Cambria Math"/>
          </w:rPr>
          <m:t>ag</m:t>
        </m:r>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=ag</m:t>
        </m:r>
        <m:sSub>
          <m:sSubPr>
            <m:ctrlPr>
              <w:rPr>
                <w:rFonts w:ascii="Cambria Math" w:hAnsi="Cambria Math"/>
                <w:i/>
              </w:rPr>
            </m:ctrlPr>
          </m:sSubPr>
          <m:e>
            <m:r>
              <w:rPr>
                <w:rFonts w:ascii="Cambria Math" w:hAnsi="Cambria Math"/>
              </w:rPr>
              <m:t>e</m:t>
            </m:r>
          </m:e>
          <m:sub>
            <m:r>
              <w:rPr>
                <w:rFonts w:ascii="Cambria Math" w:hAnsi="Cambria Math"/>
              </w:rPr>
              <m:t>oldest</m:t>
            </m:r>
          </m:sub>
        </m:sSub>
        <m:f>
          <m:fPr>
            <m:ctrlPr>
              <w:rPr>
                <w:rFonts w:ascii="Cambria Math" w:hAnsi="Cambria Math"/>
                <w:i/>
              </w:rPr>
            </m:ctrlPr>
          </m:fPr>
          <m:num>
            <m:r>
              <w:rPr>
                <w:rFonts w:ascii="Cambria Math" w:hAnsi="Cambria Math"/>
              </w:rPr>
              <m:t>Cumulative mass above i</m:t>
            </m:r>
          </m:num>
          <m:den>
            <m:r>
              <w:rPr>
                <w:rFonts w:ascii="Cambria Math" w:hAnsi="Cambria Math"/>
              </w:rPr>
              <m:t>Total firn column mass</m:t>
            </m:r>
          </m:den>
        </m:f>
      </m:oMath>
      <w:r>
        <w:rPr>
          <w:rFonts w:eastAsiaTheme="minorEastAsia"/>
        </w:rPr>
        <w:t xml:space="preserve"> </w:t>
      </w:r>
    </w:p>
    <w:p w:rsidR="00365752" w:rsidRDefault="00365752" w:rsidP="00365752"/>
    <w:p w:rsidR="00365752" w:rsidRDefault="00365752" w:rsidP="00365752">
      <w:r>
        <w:t xml:space="preserve">At the bottom of the </w:t>
      </w:r>
      <w:proofErr w:type="spellStart"/>
      <w:r>
        <w:t>firn</w:t>
      </w:r>
      <w:proofErr w:type="spellEnd"/>
      <w:r>
        <w:t xml:space="preserve"> column, the model uses a Neumann temperature boundary condition. Thus, we add several </w:t>
      </w:r>
      <w:proofErr w:type="gramStart"/>
      <w:r>
        <w:t>high density</w:t>
      </w:r>
      <w:proofErr w:type="gramEnd"/>
      <w:r>
        <w:t xml:space="preserve"> layers initialised at the temperature provided in the protocol as the “Observed deep </w:t>
      </w:r>
      <w:proofErr w:type="spellStart"/>
      <w:r>
        <w:t>firn</w:t>
      </w:r>
      <w:proofErr w:type="spellEnd"/>
      <w:r>
        <w:t xml:space="preserve"> temperature” to account for the thermal mass of the ice sheet. These layers are not taken into account in our calculations of the outputs (e.g. for the total </w:t>
      </w:r>
      <w:proofErr w:type="spellStart"/>
      <w:r>
        <w:t>firn</w:t>
      </w:r>
      <w:proofErr w:type="spellEnd"/>
      <w:r>
        <w:t xml:space="preserve"> air content) and no water is allowed to flow in these layers.</w:t>
      </w:r>
    </w:p>
    <w:p w:rsidR="00365752" w:rsidRDefault="00365752" w:rsidP="00365752">
      <w:pPr>
        <w:ind w:left="0" w:firstLine="0"/>
      </w:pPr>
    </w:p>
    <w:p w:rsidR="00365752" w:rsidRPr="008645B0" w:rsidRDefault="00365752" w:rsidP="00365752">
      <w:pPr>
        <w:widowControl w:val="0"/>
        <w:autoSpaceDE w:val="0"/>
        <w:autoSpaceDN w:val="0"/>
        <w:adjustRightInd w:val="0"/>
        <w:rPr>
          <w:b/>
        </w:rPr>
      </w:pPr>
      <w:r w:rsidRPr="008645B0">
        <w:rPr>
          <w:b/>
        </w:rPr>
        <w:t>Contacts:</w:t>
      </w:r>
    </w:p>
    <w:p w:rsidR="00365752" w:rsidRDefault="00365752" w:rsidP="00365752">
      <w:pPr>
        <w:widowControl w:val="0"/>
        <w:autoSpaceDE w:val="0"/>
        <w:autoSpaceDN w:val="0"/>
        <w:adjustRightInd w:val="0"/>
      </w:pPr>
      <w:r>
        <w:t xml:space="preserve">Max Stevens, </w:t>
      </w:r>
      <w:hyperlink r:id="rId5" w:history="1">
        <w:r w:rsidRPr="003D5361">
          <w:rPr>
            <w:rStyle w:val="Hyperlink"/>
          </w:rPr>
          <w:t>maxstev@uw.edu</w:t>
        </w:r>
      </w:hyperlink>
    </w:p>
    <w:p w:rsidR="00365752" w:rsidRDefault="00365752" w:rsidP="00365752">
      <w:pPr>
        <w:widowControl w:val="0"/>
        <w:autoSpaceDE w:val="0"/>
        <w:autoSpaceDN w:val="0"/>
        <w:adjustRightInd w:val="0"/>
      </w:pPr>
      <w:r>
        <w:t xml:space="preserve">Vincent Verjans, </w:t>
      </w:r>
      <w:hyperlink r:id="rId6" w:history="1">
        <w:r w:rsidRPr="003D5361">
          <w:rPr>
            <w:rStyle w:val="Hyperlink"/>
          </w:rPr>
          <w:t>v.verjans@lancaster.ac.uk</w:t>
        </w:r>
      </w:hyperlink>
    </w:p>
    <w:p w:rsidR="00365752" w:rsidRDefault="00365752" w:rsidP="00365752">
      <w:pPr>
        <w:widowControl w:val="0"/>
        <w:autoSpaceDE w:val="0"/>
        <w:autoSpaceDN w:val="0"/>
        <w:adjustRightInd w:val="0"/>
      </w:pPr>
    </w:p>
    <w:p w:rsidR="00365752" w:rsidRPr="008645B0" w:rsidRDefault="00365752" w:rsidP="00365752">
      <w:pPr>
        <w:widowControl w:val="0"/>
        <w:autoSpaceDE w:val="0"/>
        <w:autoSpaceDN w:val="0"/>
        <w:adjustRightInd w:val="0"/>
        <w:rPr>
          <w:b/>
        </w:rPr>
      </w:pPr>
      <w:r w:rsidRPr="008645B0">
        <w:rPr>
          <w:b/>
        </w:rPr>
        <w:t>References:</w:t>
      </w:r>
    </w:p>
    <w:p w:rsidR="00365752" w:rsidRPr="00365752" w:rsidRDefault="00365752" w:rsidP="00365752">
      <w:pPr>
        <w:widowControl w:val="0"/>
        <w:autoSpaceDE w:val="0"/>
        <w:autoSpaceDN w:val="0"/>
        <w:adjustRightInd w:val="0"/>
        <w:rPr>
          <w:noProof/>
          <w:szCs w:val="24"/>
        </w:rPr>
      </w:pPr>
      <w:r>
        <w:fldChar w:fldCharType="begin" w:fldLock="1"/>
      </w:r>
      <w:r>
        <w:instrText xml:space="preserve">ADDIN Mendeley Bibliography CSL_BIBLIOGRAPHY </w:instrText>
      </w:r>
      <w:r>
        <w:fldChar w:fldCharType="separate"/>
      </w:r>
      <w:r w:rsidRPr="00365752">
        <w:rPr>
          <w:noProof/>
          <w:szCs w:val="24"/>
        </w:rPr>
        <w:t xml:space="preserve">Arthern, R. J., Vaughan, D. G., Rankin, A. M., Mulvaney, R. and Thomas, E. R.: In situ measurements of Antarctic snow compaction compared with predictions of models, J. Geophys. Res. Earth Surf., 115(3), 1–12, </w:t>
      </w:r>
      <w:r w:rsidRPr="00365752">
        <w:rPr>
          <w:noProof/>
          <w:szCs w:val="24"/>
        </w:rPr>
        <w:lastRenderedPageBreak/>
        <w:t>doi:10.1029/2009JF001306, 2010.</w:t>
      </w:r>
    </w:p>
    <w:p w:rsidR="00365752" w:rsidRPr="00365752" w:rsidRDefault="00365752" w:rsidP="00365752">
      <w:pPr>
        <w:widowControl w:val="0"/>
        <w:autoSpaceDE w:val="0"/>
        <w:autoSpaceDN w:val="0"/>
        <w:adjustRightInd w:val="0"/>
        <w:rPr>
          <w:noProof/>
          <w:szCs w:val="24"/>
        </w:rPr>
      </w:pPr>
      <w:r w:rsidRPr="00365752">
        <w:rPr>
          <w:noProof/>
          <w:szCs w:val="24"/>
        </w:rPr>
        <w:t>Katsushima, T., Kumakura, T. and Takeuchi, Y.: A multiple snow layer model including a parameterization of vertical water channel process in snowpack, Cold Reg. Sci. Technol., 59(2–3), 143–151, doi:10.1016/j.coldregions.2009.09.002, 2009.</w:t>
      </w:r>
    </w:p>
    <w:p w:rsidR="00365752" w:rsidRPr="00365752" w:rsidRDefault="00365752" w:rsidP="00365752">
      <w:pPr>
        <w:widowControl w:val="0"/>
        <w:autoSpaceDE w:val="0"/>
        <w:autoSpaceDN w:val="0"/>
        <w:adjustRightInd w:val="0"/>
        <w:rPr>
          <w:noProof/>
          <w:szCs w:val="24"/>
        </w:rPr>
      </w:pPr>
      <w:r w:rsidRPr="00365752">
        <w:rPr>
          <w:noProof/>
          <w:szCs w:val="24"/>
        </w:rPr>
        <w:t>Kuipers Munneke, P., Ligtenberg, S. R. M., Noël, B. P. Y., Howat, I. M., Box, J. E., Mosley-Thompson, E., McConnell, J. R., Steffen, K., Harper, J. T., Das, S. B. and Van Den Broeke, M. R.: Elevation change of the Greenland ice sheet due to surface mass balance and firn processes, 1960-2013, Cryosph., 9(3), 3541–3580, doi:10.5194/tcd-9-3541-2015, 2015.</w:t>
      </w:r>
    </w:p>
    <w:p w:rsidR="00365752" w:rsidRPr="00365752" w:rsidRDefault="00365752" w:rsidP="00365752">
      <w:pPr>
        <w:widowControl w:val="0"/>
        <w:autoSpaceDE w:val="0"/>
        <w:autoSpaceDN w:val="0"/>
        <w:adjustRightInd w:val="0"/>
        <w:rPr>
          <w:noProof/>
          <w:szCs w:val="24"/>
        </w:rPr>
      </w:pPr>
      <w:r w:rsidRPr="00365752">
        <w:rPr>
          <w:noProof/>
          <w:szCs w:val="24"/>
        </w:rPr>
        <w:t>Langen, P. L., Fausto, R. S., Vandecrux, B., Mottram, R. H. and Box, J. E.: Liquid Water Flow and Retention on the Greenland Ice Sheet in the Regional Climate Model HIRHAM5: Local and Large-Scale Impacts, Front. Earth Sci., 4, doi:10.3389/feart.2016.00110, 2017.</w:t>
      </w:r>
    </w:p>
    <w:p w:rsidR="00365752" w:rsidRPr="00365752" w:rsidRDefault="00365752" w:rsidP="00365752">
      <w:pPr>
        <w:widowControl w:val="0"/>
        <w:autoSpaceDE w:val="0"/>
        <w:autoSpaceDN w:val="0"/>
        <w:adjustRightInd w:val="0"/>
        <w:rPr>
          <w:noProof/>
          <w:szCs w:val="24"/>
        </w:rPr>
      </w:pPr>
      <w:r w:rsidRPr="00365752">
        <w:rPr>
          <w:noProof/>
          <w:szCs w:val="24"/>
        </w:rPr>
        <w:t>Linow, S., Hörhold, M. W. and Freitag, J.: Grain-size evolution of polar firn: A new empirical grain growth parameterization based on X-ray microcomputer tomography measurements, J. Glaciol., 58(212), 1245–1252, doi:10.3189/2012JoG11J256, 2012.</w:t>
      </w:r>
    </w:p>
    <w:p w:rsidR="00365752" w:rsidRPr="00365752" w:rsidRDefault="00365752" w:rsidP="00365752">
      <w:pPr>
        <w:widowControl w:val="0"/>
        <w:autoSpaceDE w:val="0"/>
        <w:autoSpaceDN w:val="0"/>
        <w:adjustRightInd w:val="0"/>
        <w:rPr>
          <w:noProof/>
          <w:szCs w:val="24"/>
        </w:rPr>
      </w:pPr>
      <w:r w:rsidRPr="00365752">
        <w:rPr>
          <w:noProof/>
          <w:szCs w:val="24"/>
        </w:rPr>
        <w:t>Vionnet, V., Brun, E., Morin, S., Boone, A., Faroux, S., Le Moigne, P., Martin, E. and Willemet, J. M.: The detailed snowpack scheme Crocus and its implementation in SURFEX v7.2, Geosci. Model Dev., 5(3), 773–791, doi:10.5194/gmd-5-773-2012, 2012.</w:t>
      </w:r>
    </w:p>
    <w:p w:rsidR="00365752" w:rsidRPr="00365752" w:rsidRDefault="00365752" w:rsidP="00365752">
      <w:pPr>
        <w:widowControl w:val="0"/>
        <w:autoSpaceDE w:val="0"/>
        <w:autoSpaceDN w:val="0"/>
        <w:adjustRightInd w:val="0"/>
        <w:rPr>
          <w:noProof/>
          <w:szCs w:val="24"/>
        </w:rPr>
      </w:pPr>
      <w:r w:rsidRPr="00365752">
        <w:rPr>
          <w:noProof/>
          <w:szCs w:val="24"/>
        </w:rPr>
        <w:t>Wever, N., Würzer, S., Fierz, C. and Lehning, M.: Simulating ice layer formation under the presence of preferential flow in layered snowpacks, Cryosphere, 10(6), 2731–2744, doi:10.5194/tc-10-2731-2016, 2016.</w:t>
      </w:r>
    </w:p>
    <w:p w:rsidR="00365752" w:rsidRPr="00365752" w:rsidRDefault="00365752" w:rsidP="00365752">
      <w:pPr>
        <w:widowControl w:val="0"/>
        <w:autoSpaceDE w:val="0"/>
        <w:autoSpaceDN w:val="0"/>
        <w:adjustRightInd w:val="0"/>
        <w:rPr>
          <w:noProof/>
        </w:rPr>
      </w:pPr>
      <w:r w:rsidRPr="00365752">
        <w:rPr>
          <w:noProof/>
          <w:szCs w:val="24"/>
        </w:rPr>
        <w:t>Zuo, Z. and Oerlemans, J.: Modelling albedo and specific balance of the Greenland ice sheet: Calculations for the Søndre Stromfjord transect, J. Glaciol., 42(141), 305–316, doi:10.3198/1996JoG42-141-305-317, 1996.</w:t>
      </w:r>
    </w:p>
    <w:p w:rsidR="00F3019D" w:rsidRDefault="00365752">
      <w:r>
        <w:fldChar w:fldCharType="end"/>
      </w:r>
    </w:p>
    <w:sectPr w:rsidR="00F3019D" w:rsidSect="005540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52"/>
    <w:rsid w:val="00324EAB"/>
    <w:rsid w:val="00365752"/>
    <w:rsid w:val="00634E0B"/>
    <w:rsid w:val="008731F5"/>
    <w:rsid w:val="008C7FEF"/>
    <w:rsid w:val="00F30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77F3"/>
  <w15:chartTrackingRefBased/>
  <w15:docId w15:val="{0E77F22F-215D-4122-AA4E-C7AD8D91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752"/>
    <w:pPr>
      <w:spacing w:after="40" w:line="240" w:lineRule="auto"/>
      <w:ind w:left="368" w:hanging="11"/>
    </w:pPr>
    <w:rPr>
      <w:rFonts w:ascii="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7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v.verjans@lancaster.ac.uk" TargetMode="External"/><Relationship Id="rId5" Type="http://schemas.openxmlformats.org/officeDocument/2006/relationships/hyperlink" Target="mailto:maxstev@uw.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0A328-A70E-4DF0-8B5C-E5E49244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5906</Words>
  <Characters>33665</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39493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Verjans, Vincent</dc:creator>
  <cp:keywords/>
  <dc:description/>
  <cp:lastModifiedBy>Verjans, Vincent</cp:lastModifiedBy>
  <cp:revision>2</cp:revision>
  <dcterms:created xsi:type="dcterms:W3CDTF">2018-10-01T16:59:00Z</dcterms:created>
  <dcterms:modified xsi:type="dcterms:W3CDTF">2018-10-01T16:59:00Z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http://csl.mendeley.com/styles/522393891/apa</vt:lpwstr>
  </property>
  <property fmtid="{D5CDD505-2E9C-101B-9397-08002B2CF9AE}" pid="9" name="Mendeley Recent Style Name 3_1">
    <vt:lpwstr>American Psychological Association 6th edition - Vincent Verjans</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http://www.zotero.org/styles/copernicus-publications</vt:lpwstr>
  </property>
  <property fmtid="{D5CDD505-2E9C-101B-9397-08002B2CF9AE}" pid="17" name="Mendeley Recent Style Name 7_1">
    <vt:lpwstr>Copernicus Publications</vt:lpwstr>
  </property>
  <property fmtid="{D5CDD505-2E9C-101B-9397-08002B2CF9AE}" pid="18" name="Mendeley Recent Style Id 8_1">
    <vt:lpwstr>https://csl.mendeley.com/styles/522393891/copernicus-publications</vt:lpwstr>
  </property>
  <property fmtid="{D5CDD505-2E9C-101B-9397-08002B2CF9AE}" pid="19" name="Mendeley Recent Style Name 8_1">
    <vt:lpwstr>Copernicus Publications - Vincent Verjans</vt:lpwstr>
  </property>
  <property fmtid="{D5CDD505-2E9C-101B-9397-08002B2CF9AE}" pid="20" name="Mendeley Recent Style Id 9_1">
    <vt:lpwstr>http://www.zotero.org/styles/ieee</vt:lpwstr>
  </property>
  <property fmtid="{D5CDD505-2E9C-101B-9397-08002B2CF9AE}" pid="21" name="Mendeley Recent Style Name 9_1">
    <vt:lpwstr>IEEE</vt:lpwstr>
  </property>
  <property fmtid="{D5CDD505-2E9C-101B-9397-08002B2CF9AE}" pid="22" name="Mendeley Document_1">
    <vt:lpwstr>True</vt:lpwstr>
  </property>
  <property fmtid="{D5CDD505-2E9C-101B-9397-08002B2CF9AE}" pid="23" name="Mendeley Unique User Id_1">
    <vt:lpwstr>06ed6bb0-10d9-3ca6-a9cf-a60459ce485b</vt:lpwstr>
  </property>
  <property fmtid="{D5CDD505-2E9C-101B-9397-08002B2CF9AE}" pid="24" name="Mendeley Citation Style_1">
    <vt:lpwstr>https://csl.mendeley.com/styles/522393891/copernicus-publications</vt:lpwstr>
  </property>
</Properties>
</file>